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C5" w:rsidRPr="002C3CC5" w:rsidRDefault="002C3CC5" w:rsidP="002C3C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CC5">
        <w:rPr>
          <w:rFonts w:ascii="Times New Roman" w:hAnsi="Times New Roman" w:cs="Times New Roman"/>
          <w:b/>
          <w:sz w:val="32"/>
          <w:szCs w:val="32"/>
        </w:rPr>
        <w:t xml:space="preserve">«Месяц, месяц…» </w:t>
      </w:r>
    </w:p>
    <w:p w:rsidR="00C47F6E" w:rsidRDefault="002C3CC5" w:rsidP="002C3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из «Сказки о  мертвой царевне…)</w:t>
      </w:r>
    </w:p>
    <w:p w:rsidR="002C3CC5" w:rsidRDefault="002C3CC5" w:rsidP="002C3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</w:t>
      </w:r>
    </w:p>
    <w:p w:rsidR="002C3CC5" w:rsidRDefault="002C3CC5" w:rsidP="002C3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CC5" w:rsidRDefault="002C3CC5" w:rsidP="002C3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«Месяц, месяц, мой дружок,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Позолоченный рожок!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встаешь во тьме глубокой,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Круглолицый, светлоокий,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обычай твой любя,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смотрят на тебя.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 откажешь мне в ответе?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 ли где на свете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царевны молодой?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жених ей». — «Братец мой, —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месяц ясный, —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 я девы красной.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сторо́же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стою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очередь мою.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меня царевна видно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Пробежала — «Как обидно!» —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Королевич отвечал.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Ясный месяц продолжал: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«Погоди;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ней, быть может,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знает. Он поможет.</w:t>
      </w:r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 нему теперь ступай,</w:t>
      </w:r>
      <w:bookmarkStart w:id="0" w:name="_GoBack"/>
      <w:bookmarkEnd w:id="0"/>
    </w:p>
    <w:p w:rsidR="002C3CC5" w:rsidRPr="002C3CC5" w:rsidRDefault="002C3CC5" w:rsidP="002C3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CC5">
        <w:rPr>
          <w:rFonts w:ascii="Times New Roman" w:hAnsi="Times New Roman" w:cs="Times New Roman"/>
          <w:sz w:val="28"/>
          <w:szCs w:val="28"/>
        </w:rPr>
        <w:t>Не печалься же, прощай»</w:t>
      </w:r>
      <w:proofErr w:type="gramStart"/>
      <w:r w:rsidRPr="002C3CC5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sectPr w:rsidR="002C3CC5" w:rsidRPr="002C3CC5" w:rsidSect="002C3C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3A"/>
    <w:rsid w:val="002C3CC5"/>
    <w:rsid w:val="005E113A"/>
    <w:rsid w:val="00C4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2023-06-15T11:11:00Z</dcterms:created>
  <dcterms:modified xsi:type="dcterms:W3CDTF">2023-06-15T11:14:00Z</dcterms:modified>
</cp:coreProperties>
</file>