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 xml:space="preserve"> Сорока, сорока</w:t>
      </w:r>
    </w:p>
    <w:p w14:paraId="02000000">
      <w:pPr>
        <w:pStyle w:val="Style_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Сорока, сорока,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Где была?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- Далеко!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 полю летала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Зерна собирала.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Печку топила.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Кашку варила.</w:t>
      </w:r>
    </w:p>
    <w:p w14:paraId="03000000">
      <w:pPr>
        <w:pStyle w:val="Style_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Детишек скликала,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Кашкой угощала.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Этому дала в чашечке,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Этому — в плошечке,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Этому — в поварешке,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Этому — на ложке,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А этому — весь масляничек!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Толчет, мелет,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 воду ходит.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Дрова носит,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Печку топит!</w:t>
      </w: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2023-06-30T07:41:54Z</dcterms:modified>
</cp:coreProperties>
</file>