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Как у нашего кота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Как у нашего кота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Шубка очень хороша,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Как у котика усы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Удивительной красы,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Глаза смелые,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Зубки белые.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Выйдет котя в огород —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Всполошится весь народ:</w:t>
      </w:r>
    </w:p>
    <w:p w14:paraId="0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петух и курица</w:t>
      </w:r>
    </w:p>
    <w:p w14:paraId="0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деревенской улицы.</w:t>
      </w:r>
    </w:p>
    <w:p w14:paraId="0C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2023-06-30T07:29:43Z</dcterms:modified>
</cp:coreProperties>
</file>